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EFB9" w14:textId="77777777" w:rsidR="000A4EEB" w:rsidRDefault="000A4EEB">
      <w:pPr>
        <w:tabs>
          <w:tab w:val="center" w:pos="4986"/>
          <w:tab w:val="right" w:pos="9972"/>
        </w:tabs>
      </w:pPr>
    </w:p>
    <w:p w14:paraId="27CFC434" w14:textId="0A60F389" w:rsidR="000A4EEB" w:rsidRDefault="00E40D4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A6B450" w14:textId="77777777" w:rsidR="000A4EEB" w:rsidRDefault="00E40D4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EKSTREMALIOSIOS SITUACIJOS VALSTYBĖS OPERACIJŲ VADOVAS</w:t>
      </w:r>
    </w:p>
    <w:p w14:paraId="3501439C" w14:textId="77777777" w:rsidR="000A4EEB" w:rsidRDefault="000A4EEB">
      <w:pPr>
        <w:tabs>
          <w:tab w:val="center" w:pos="4153"/>
          <w:tab w:val="right" w:pos="8306"/>
        </w:tabs>
        <w:rPr>
          <w:b/>
          <w:bCs/>
          <w:szCs w:val="24"/>
        </w:rPr>
      </w:pPr>
    </w:p>
    <w:p w14:paraId="0C8B7CD6" w14:textId="77777777" w:rsidR="000A4EEB" w:rsidRDefault="00E40D4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6617AE9" w14:textId="1BABD2BD" w:rsidR="000A4EEB" w:rsidRDefault="00E40D4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</w:t>
      </w:r>
      <w:r>
        <w:rPr>
          <w:b/>
          <w:bCs/>
          <w:szCs w:val="24"/>
        </w:rPr>
        <w:t>MINISTRO,</w:t>
      </w:r>
    </w:p>
    <w:p w14:paraId="7C245EB1" w14:textId="49FE3006" w:rsidR="000A4EEB" w:rsidRDefault="00E40D41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 xml:space="preserve">VALSTYBĖS LYGIO EKSTREMALIOSIOS SITUACIJOS VALSTYBĖS OPERACIJŲ VADOVO 2021 M. SPALIO 12 D. SPRENDIMO NR. V-2273 </w:t>
      </w:r>
      <w:r>
        <w:rPr>
          <w:color w:val="000000"/>
        </w:rPr>
        <w:t>„</w:t>
      </w:r>
      <w:r>
        <w:rPr>
          <w:b/>
          <w:bCs/>
          <w:szCs w:val="24"/>
        </w:rPr>
        <w:t>DĖL INFEKCIJŲ PLITIMĄ RIBOJANČIO REŽIMO ŠVIETIMO TEIKĖJUOSE, ĮGYVENDINANČIUOSE PRIEŠMOKYKLINIO IR BENDROJO UGDYMO PROGRAMAS, SKELBIMO</w:t>
      </w:r>
      <w:r>
        <w:rPr>
          <w:b/>
          <w:bCs/>
          <w:szCs w:val="24"/>
        </w:rPr>
        <w:t xml:space="preserve"> </w:t>
      </w:r>
      <w:r>
        <w:rPr>
          <w:b/>
          <w:bCs/>
          <w:caps/>
          <w:szCs w:val="24"/>
        </w:rPr>
        <w:t>tvarkos“ pakeitimo</w:t>
      </w:r>
    </w:p>
    <w:p w14:paraId="771FC3F8" w14:textId="77777777" w:rsidR="000A4EEB" w:rsidRDefault="000A4EEB">
      <w:pPr>
        <w:ind w:left="567" w:firstLine="567"/>
        <w:jc w:val="both"/>
        <w:rPr>
          <w:szCs w:val="24"/>
        </w:rPr>
      </w:pPr>
    </w:p>
    <w:p w14:paraId="7ED2DE7E" w14:textId="68097783" w:rsidR="000A4EEB" w:rsidRDefault="00E40D41">
      <w:pPr>
        <w:jc w:val="center"/>
        <w:rPr>
          <w:szCs w:val="24"/>
        </w:rPr>
      </w:pPr>
      <w:r>
        <w:rPr>
          <w:szCs w:val="24"/>
        </w:rPr>
        <w:t>202</w:t>
      </w:r>
      <w:r>
        <w:rPr>
          <w:szCs w:val="24"/>
          <w:lang w:val="en-US"/>
        </w:rPr>
        <w:t>2</w:t>
      </w:r>
      <w:r>
        <w:rPr>
          <w:szCs w:val="24"/>
        </w:rPr>
        <w:t xml:space="preserve"> m.  vasario 22</w:t>
      </w:r>
      <w:r>
        <w:rPr>
          <w:szCs w:val="24"/>
        </w:rPr>
        <w:t>d. Nr. V-383</w:t>
      </w:r>
    </w:p>
    <w:p w14:paraId="7AAE73AB" w14:textId="77777777" w:rsidR="000A4EEB" w:rsidRDefault="00E40D41">
      <w:pPr>
        <w:jc w:val="center"/>
        <w:rPr>
          <w:szCs w:val="24"/>
        </w:rPr>
      </w:pPr>
      <w:r>
        <w:rPr>
          <w:szCs w:val="24"/>
        </w:rPr>
        <w:t>Vilnius</w:t>
      </w:r>
    </w:p>
    <w:p w14:paraId="76866111" w14:textId="2E2C449A" w:rsidR="000A4EEB" w:rsidRDefault="000A4EEB">
      <w:pPr>
        <w:tabs>
          <w:tab w:val="left" w:pos="1560"/>
        </w:tabs>
        <w:jc w:val="both"/>
        <w:rPr>
          <w:szCs w:val="24"/>
        </w:rPr>
      </w:pPr>
    </w:p>
    <w:p w14:paraId="7350A095" w14:textId="77777777" w:rsidR="000A4EEB" w:rsidRDefault="000A4EEB">
      <w:pPr>
        <w:tabs>
          <w:tab w:val="left" w:pos="1560"/>
        </w:tabs>
        <w:jc w:val="both"/>
        <w:rPr>
          <w:szCs w:val="24"/>
        </w:rPr>
      </w:pPr>
    </w:p>
    <w:p w14:paraId="65FB7D58" w14:textId="5D903B0E" w:rsidR="000A4EEB" w:rsidRDefault="00E40D41">
      <w:pPr>
        <w:tabs>
          <w:tab w:val="left" w:pos="1276"/>
        </w:tabs>
        <w:ind w:firstLine="851"/>
        <w:jc w:val="both"/>
        <w:rPr>
          <w:color w:val="000000"/>
        </w:rPr>
      </w:pPr>
      <w:r>
        <w:rPr>
          <w:color w:val="000000"/>
        </w:rPr>
        <w:t>P a k e i č i u Lietuvos Respublikos sveikatos apsaugos ministro, valstybės lygio ekstremaliosios situacijos valstybės operacijų vadovo 2021 m. spalio 12 d. sprendimą Nr. V-2273 „</w:t>
      </w:r>
      <w:r>
        <w:rPr>
          <w:szCs w:val="24"/>
        </w:rPr>
        <w:t>Dėl infekcijų plitimą</w:t>
      </w:r>
      <w:r>
        <w:rPr>
          <w:szCs w:val="24"/>
        </w:rPr>
        <w:t xml:space="preserve"> ribojančio režimo švietimo teikėjuose, įgyvendinančiuose priešmokyklinio ir bendrojo ugdymo programas, skelbimo tvarkos</w:t>
      </w:r>
      <w:r>
        <w:rPr>
          <w:color w:val="000000"/>
        </w:rPr>
        <w:t xml:space="preserve">“ ir </w:t>
      </w:r>
      <w:r>
        <w:rPr>
          <w:color w:val="000000"/>
          <w:lang w:val="en-US"/>
        </w:rPr>
        <w:t xml:space="preserve">1.2.1 </w:t>
      </w:r>
      <w:r>
        <w:rPr>
          <w:color w:val="000000"/>
        </w:rPr>
        <w:t>papunktį išdėstau taip:</w:t>
      </w:r>
    </w:p>
    <w:p w14:paraId="13071A30" w14:textId="1F36B550" w:rsidR="000A4EEB" w:rsidRDefault="00E40D41" w:rsidP="00E40D41">
      <w:pPr>
        <w:tabs>
          <w:tab w:val="left" w:pos="1276"/>
        </w:tabs>
        <w:ind w:firstLine="851"/>
        <w:jc w:val="both"/>
      </w:pPr>
      <w:r>
        <w:rPr>
          <w:color w:val="000000"/>
        </w:rPr>
        <w:t>„</w:t>
      </w:r>
      <w:r>
        <w:rPr>
          <w:color w:val="000000"/>
        </w:rPr>
        <w:t>1.2.1</w:t>
      </w:r>
      <w:r>
        <w:rPr>
          <w:color w:val="000000"/>
        </w:rPr>
        <w:t>. kai klasėje (grupėje) mokiniai yra testuojami savikontrolės greitaisiais antigeno testais j</w:t>
      </w:r>
      <w:r>
        <w:rPr>
          <w:color w:val="000000"/>
        </w:rPr>
        <w:t>ų neizoliuojant po turėto sąlyčio su sergančiuoju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 ir nuo pirmo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atvejo nustatymo 10 dienų laikotarpiu SARS-CoV-2 (2019-nCoV) RNR nustatymo </w:t>
      </w:r>
      <w:proofErr w:type="spellStart"/>
      <w:r>
        <w:rPr>
          <w:color w:val="000000"/>
        </w:rPr>
        <w:t>tikralaikės</w:t>
      </w:r>
      <w:proofErr w:type="spellEnd"/>
      <w:r>
        <w:rPr>
          <w:color w:val="000000"/>
        </w:rPr>
        <w:t xml:space="preserve"> PGR metodu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 patvirtinama ir / ar teigiamas savikontrolės greitojo antigeno testo rezultatas gautas 5 ir daugiau mokinių klasėje (grupėje) ir atvejų užsikrėtimo aplinkybės siejamos su ugdymo įstaiga;“.</w:t>
      </w:r>
    </w:p>
    <w:p w14:paraId="2F29F278" w14:textId="77777777" w:rsidR="00E40D41" w:rsidRDefault="00E40D41">
      <w:pPr>
        <w:jc w:val="both"/>
      </w:pPr>
    </w:p>
    <w:p w14:paraId="138B3966" w14:textId="77777777" w:rsidR="00E40D41" w:rsidRDefault="00E40D41">
      <w:pPr>
        <w:jc w:val="both"/>
      </w:pPr>
    </w:p>
    <w:p w14:paraId="47545AD5" w14:textId="77777777" w:rsidR="00E40D41" w:rsidRDefault="00E40D41">
      <w:pPr>
        <w:jc w:val="both"/>
      </w:pPr>
    </w:p>
    <w:p w14:paraId="00395805" w14:textId="5F25C71C" w:rsidR="000A4EEB" w:rsidRDefault="00E40D41">
      <w:pPr>
        <w:jc w:val="both"/>
      </w:pPr>
      <w:r>
        <w:t xml:space="preserve">Sveikatos apsaugos ministras, </w:t>
      </w:r>
      <w:r>
        <w:t>valstybės lygio</w:t>
      </w:r>
    </w:p>
    <w:p w14:paraId="0E138675" w14:textId="65215562" w:rsidR="000A4EEB" w:rsidRDefault="00E40D41">
      <w:pPr>
        <w:jc w:val="both"/>
        <w:rPr>
          <w:szCs w:val="24"/>
        </w:rPr>
      </w:pPr>
      <w:r>
        <w:rPr>
          <w:szCs w:val="24"/>
        </w:rPr>
        <w:t xml:space="preserve">ekstremaliosios situacijos valstybės operacijų vadovas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Arūnas Dulkys</w:t>
      </w:r>
    </w:p>
    <w:bookmarkStart w:id="0" w:name="_GoBack" w:displacedByCustomXml="next"/>
    <w:bookmarkEnd w:id="0" w:displacedByCustomXml="next"/>
    <w:sectPr w:rsidR="000A4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2FAE" w14:textId="77777777" w:rsidR="000A4EEB" w:rsidRDefault="00E40D4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BAC6E68" w14:textId="77777777" w:rsidR="000A4EEB" w:rsidRDefault="00E40D4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B560" w14:textId="77777777" w:rsidR="000A4EEB" w:rsidRDefault="000A4EE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7C37" w14:textId="77777777" w:rsidR="000A4EEB" w:rsidRDefault="000A4EE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C4A1" w14:textId="1B6788E9" w:rsidR="000A4EEB" w:rsidRDefault="000A4EE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47D6" w14:textId="77777777" w:rsidR="000A4EEB" w:rsidRDefault="00E40D4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59F727A" w14:textId="77777777" w:rsidR="000A4EEB" w:rsidRDefault="00E40D4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788A" w14:textId="77777777" w:rsidR="000A4EEB" w:rsidRDefault="00E40D4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0A4EEB" w:rsidRDefault="000A4EE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283D" w14:textId="3E4FD581" w:rsidR="000A4EEB" w:rsidRDefault="00E40D4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2B7F" w14:textId="77777777" w:rsidR="000A4EEB" w:rsidRDefault="000A4EE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0A4EEB"/>
    <w:rsid w:val="00E40D4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37806"/>
  <w15:docId w15:val="{2C0E0556-BDA3-4E14-9877-49B4FF0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785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408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7950-04EB-48F8-AB9C-19B93387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1BF61-1E16-4AF3-B292-607E1E79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A905F-ECA9-44E8-99AA-7BC65A8A2D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4B6489-14C2-45BD-902A-D9EE0A0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2022-02-22T13:53:00Z</dcterms:created>
  <dc:creator>loginovic</dc:creator>
  <lastModifiedBy>TAMALIŪNIENĖ Vilija</lastModifiedBy>
  <lastPrinted>2020-11-06T13:22:00Z</lastPrinted>
  <dcterms:modified xsi:type="dcterms:W3CDTF">2022-02-22T15:50:00Z</dcterms:modified>
  <revision>3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